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C2166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807282">
        <w:rPr>
          <w:rFonts w:ascii="Times New Roman" w:hAnsi="Times New Roman"/>
          <w:b/>
          <w:sz w:val="32"/>
          <w:szCs w:val="29"/>
          <w:lang w:val="en-US"/>
        </w:rPr>
        <w:t>8</w:t>
      </w:r>
      <w:r w:rsidR="003C2166">
        <w:rPr>
          <w:rFonts w:ascii="Times New Roman" w:hAnsi="Times New Roman"/>
          <w:b/>
          <w:sz w:val="32"/>
          <w:szCs w:val="29"/>
        </w:rPr>
        <w:t>4</w:t>
      </w:r>
      <w:bookmarkStart w:id="0" w:name="_GoBack"/>
      <w:bookmarkEnd w:id="0"/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9E1BFC">
        <w:rPr>
          <w:rFonts w:ascii="Times New Roman" w:hAnsi="Times New Roman"/>
          <w:b/>
          <w:sz w:val="32"/>
          <w:szCs w:val="29"/>
        </w:rPr>
        <w:t>2</w:t>
      </w:r>
      <w:r w:rsidR="00807282">
        <w:rPr>
          <w:rFonts w:ascii="Times New Roman" w:hAnsi="Times New Roman"/>
          <w:b/>
          <w:sz w:val="32"/>
          <w:szCs w:val="29"/>
          <w:lang w:val="en-US"/>
        </w:rPr>
        <w:t>7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1A41B4" w:rsidRPr="001A41B4">
        <w:t>Коалиция „Продължаваме промяната – Демократична България“</w:t>
      </w:r>
      <w:r w:rsidR="00676428" w:rsidRPr="00676428">
        <w:t xml:space="preserve"> с вх. № </w:t>
      </w:r>
      <w:r w:rsidR="00807282">
        <w:t>79</w:t>
      </w:r>
      <w:r w:rsidR="00676428" w:rsidRPr="00676428">
        <w:t>/</w:t>
      </w:r>
      <w:r w:rsidR="009E1BFC">
        <w:t>2</w:t>
      </w:r>
      <w:r w:rsidR="00807282">
        <w:rPr>
          <w:lang w:val="en-US"/>
        </w:rPr>
        <w:t>6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193904">
        <w:t xml:space="preserve"> предложение</w:t>
      </w:r>
      <w:r w:rsidR="00676428">
        <w:t xml:space="preserve"> с </w:t>
      </w:r>
      <w:r w:rsidR="00676428" w:rsidRPr="00676428">
        <w:t xml:space="preserve">вх. № </w:t>
      </w:r>
      <w:r w:rsidR="00807282">
        <w:rPr>
          <w:lang w:val="en-US"/>
        </w:rPr>
        <w:t>79</w:t>
      </w:r>
      <w:r w:rsidR="00676428" w:rsidRPr="00676428">
        <w:t>/</w:t>
      </w:r>
      <w:r w:rsidR="009E1BFC">
        <w:t>2</w:t>
      </w:r>
      <w:r w:rsidR="00807282">
        <w:rPr>
          <w:lang w:val="en-US"/>
        </w:rPr>
        <w:t>6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Pr="001A41B4">
        <w:t>Коалиция „Продължаваме промяната – Демократична България“</w:t>
      </w:r>
      <w:r w:rsidR="00676428">
        <w:t xml:space="preserve"> 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1733C3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1733C3" w:rsidRPr="001733C3">
        <w:t>Коалиция „Продължаваме промяната – Демократична България“</w:t>
      </w:r>
      <w:r w:rsidRPr="00676428">
        <w:t>, както следва: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296"/>
        <w:gridCol w:w="1729"/>
        <w:gridCol w:w="2237"/>
        <w:gridCol w:w="1542"/>
        <w:gridCol w:w="1947"/>
        <w:gridCol w:w="747"/>
      </w:tblGrid>
      <w:tr w:rsidR="00676428" w:rsidTr="00543F31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72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23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42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19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7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543F31" w:rsidTr="00543F31">
        <w:tc>
          <w:tcPr>
            <w:tcW w:w="1296" w:type="dxa"/>
            <w:vAlign w:val="center"/>
          </w:tcPr>
          <w:p w:rsidR="00543F31" w:rsidRPr="00195F41" w:rsidRDefault="00543F31" w:rsidP="00543F31">
            <w:r w:rsidRPr="00195F41">
              <w:t>091400075</w:t>
            </w:r>
          </w:p>
        </w:tc>
        <w:tc>
          <w:tcPr>
            <w:tcW w:w="1729" w:type="dxa"/>
            <w:vAlign w:val="center"/>
          </w:tcPr>
          <w:p w:rsidR="00543F31" w:rsidRPr="00195F41" w:rsidRDefault="00543F31" w:rsidP="00543F31">
            <w:r w:rsidRPr="00195F41">
              <w:t>Брегово</w:t>
            </w:r>
          </w:p>
        </w:tc>
        <w:tc>
          <w:tcPr>
            <w:tcW w:w="2237" w:type="dxa"/>
            <w:vAlign w:val="center"/>
          </w:tcPr>
          <w:p w:rsidR="00543F31" w:rsidRPr="00195F41" w:rsidRDefault="00543F31" w:rsidP="00543F31">
            <w:r w:rsidRPr="00195F41">
              <w:t xml:space="preserve">Мустафа Иляз </w:t>
            </w:r>
            <w:proofErr w:type="spellStart"/>
            <w:r w:rsidRPr="00195F41">
              <w:t>Хабиб</w:t>
            </w:r>
            <w:proofErr w:type="spellEnd"/>
          </w:p>
        </w:tc>
        <w:tc>
          <w:tcPr>
            <w:tcW w:w="1542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947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Али Бекир Халибрям</w:t>
            </w:r>
          </w:p>
        </w:tc>
        <w:tc>
          <w:tcPr>
            <w:tcW w:w="747" w:type="dxa"/>
            <w:vAlign w:val="center"/>
          </w:tcPr>
          <w:p w:rsidR="00543F31" w:rsidRDefault="00543F31" w:rsidP="00543F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543F31" w:rsidTr="00543F31">
        <w:tc>
          <w:tcPr>
            <w:tcW w:w="1296" w:type="dxa"/>
            <w:vAlign w:val="center"/>
          </w:tcPr>
          <w:p w:rsidR="00543F31" w:rsidRPr="00195F41" w:rsidRDefault="00543F31" w:rsidP="00543F31">
            <w:r w:rsidRPr="00195F41">
              <w:t>091400058</w:t>
            </w:r>
          </w:p>
        </w:tc>
        <w:tc>
          <w:tcPr>
            <w:tcW w:w="1729" w:type="dxa"/>
            <w:vAlign w:val="center"/>
          </w:tcPr>
          <w:p w:rsidR="00543F31" w:rsidRPr="00195F41" w:rsidRDefault="00543F31" w:rsidP="00543F31">
            <w:r w:rsidRPr="00195F41">
              <w:t>Чорбаджийско</w:t>
            </w:r>
          </w:p>
        </w:tc>
        <w:tc>
          <w:tcPr>
            <w:tcW w:w="2237" w:type="dxa"/>
            <w:vAlign w:val="center"/>
          </w:tcPr>
          <w:p w:rsidR="00543F31" w:rsidRPr="00195F41" w:rsidRDefault="00543F31" w:rsidP="00543F31">
            <w:proofErr w:type="spellStart"/>
            <w:r w:rsidRPr="00195F41">
              <w:t>Севал</w:t>
            </w:r>
            <w:proofErr w:type="spellEnd"/>
            <w:r w:rsidRPr="00195F41">
              <w:t xml:space="preserve"> </w:t>
            </w:r>
            <w:proofErr w:type="spellStart"/>
            <w:r w:rsidRPr="00195F41">
              <w:t>Фуат</w:t>
            </w:r>
            <w:proofErr w:type="spellEnd"/>
            <w:r w:rsidRPr="00195F41">
              <w:t xml:space="preserve"> Муса</w:t>
            </w:r>
          </w:p>
        </w:tc>
        <w:tc>
          <w:tcPr>
            <w:tcW w:w="1542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1947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Младен Асенов Иванов</w:t>
            </w:r>
          </w:p>
        </w:tc>
        <w:tc>
          <w:tcPr>
            <w:tcW w:w="747" w:type="dxa"/>
            <w:vAlign w:val="center"/>
          </w:tcPr>
          <w:p w:rsidR="00543F31" w:rsidRDefault="00543F31" w:rsidP="00543F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  <w:tr w:rsidR="00543F31" w:rsidTr="00543F31">
        <w:tc>
          <w:tcPr>
            <w:tcW w:w="1296" w:type="dxa"/>
            <w:vAlign w:val="center"/>
          </w:tcPr>
          <w:p w:rsidR="00543F31" w:rsidRPr="00195F41" w:rsidRDefault="00543F31" w:rsidP="00543F31">
            <w:r w:rsidRPr="00195F41">
              <w:t>091400017</w:t>
            </w:r>
          </w:p>
        </w:tc>
        <w:tc>
          <w:tcPr>
            <w:tcW w:w="1729" w:type="dxa"/>
            <w:vAlign w:val="center"/>
          </w:tcPr>
          <w:p w:rsidR="00543F31" w:rsidRPr="00195F41" w:rsidRDefault="00543F31" w:rsidP="00543F31">
            <w:r w:rsidRPr="00195F41">
              <w:t>Горно Къпиново</w:t>
            </w:r>
          </w:p>
        </w:tc>
        <w:tc>
          <w:tcPr>
            <w:tcW w:w="2237" w:type="dxa"/>
            <w:vAlign w:val="center"/>
          </w:tcPr>
          <w:p w:rsidR="00543F31" w:rsidRDefault="00543F31" w:rsidP="00543F31">
            <w:r w:rsidRPr="00195F41">
              <w:t xml:space="preserve">Данаил Младенов </w:t>
            </w:r>
            <w:proofErr w:type="spellStart"/>
            <w:r w:rsidRPr="00195F41">
              <w:t>Каракехайов</w:t>
            </w:r>
            <w:proofErr w:type="spellEnd"/>
          </w:p>
        </w:tc>
        <w:tc>
          <w:tcPr>
            <w:tcW w:w="1542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1947" w:type="dxa"/>
            <w:vAlign w:val="center"/>
          </w:tcPr>
          <w:p w:rsidR="00543F31" w:rsidRDefault="00543F31" w:rsidP="00543F31">
            <w:pPr>
              <w:rPr>
                <w:color w:val="000000"/>
              </w:rPr>
            </w:pPr>
            <w:r>
              <w:rPr>
                <w:color w:val="000000"/>
              </w:rPr>
              <w:t>Людмил Иванов Пенчев</w:t>
            </w:r>
          </w:p>
        </w:tc>
        <w:tc>
          <w:tcPr>
            <w:tcW w:w="747" w:type="dxa"/>
            <w:vAlign w:val="center"/>
          </w:tcPr>
          <w:p w:rsidR="00543F31" w:rsidRDefault="00543F31" w:rsidP="00543F31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</w:t>
      </w:r>
      <w:r w:rsidR="00401399">
        <w:t>к с решение на основание чл. 88</w:t>
      </w:r>
      <w:r w:rsidRPr="00FF36F4">
        <w:t xml:space="preserve">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93904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63B18"/>
    <w:rsid w:val="0038262D"/>
    <w:rsid w:val="003B4412"/>
    <w:rsid w:val="003C2166"/>
    <w:rsid w:val="003D394D"/>
    <w:rsid w:val="003E494A"/>
    <w:rsid w:val="00401399"/>
    <w:rsid w:val="00441722"/>
    <w:rsid w:val="004722EA"/>
    <w:rsid w:val="00496B3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43F31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A61A2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282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BFC"/>
    <w:rsid w:val="009E1D6C"/>
    <w:rsid w:val="009F361D"/>
    <w:rsid w:val="009F7B4E"/>
    <w:rsid w:val="00A2443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25383"/>
    <w:rsid w:val="00F3323F"/>
    <w:rsid w:val="00F54DE8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5C22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316C-3949-45E5-9E58-B10C68DA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156</cp:revision>
  <cp:lastPrinted>2013-03-28T14:35:00Z</cp:lastPrinted>
  <dcterms:created xsi:type="dcterms:W3CDTF">2023-09-11T12:28:00Z</dcterms:created>
  <dcterms:modified xsi:type="dcterms:W3CDTF">2023-10-27T09:12:00Z</dcterms:modified>
</cp:coreProperties>
</file>