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B409A1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351C56">
        <w:rPr>
          <w:rFonts w:ascii="Arial" w:eastAsia="Times New Roman" w:hAnsi="Arial" w:cs="Arial"/>
          <w:b/>
          <w:color w:val="000000"/>
          <w:sz w:val="28"/>
          <w:szCs w:val="24"/>
        </w:rPr>
        <w:t>70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351C56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51C56" w:rsidRPr="00351C56" w:rsidRDefault="00AB14B3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процедура за определяне чрез жребий на поредните номера на партиите, коалициите, местните коалиции и независимите кандидати от ОИК </w:t>
      </w:r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Кирково </w:t>
      </w:r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 бюлетините за гласуване за общински </w:t>
      </w:r>
      <w:proofErr w:type="spellStart"/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</w:t>
      </w:r>
      <w:r w:rsidR="00B409A1"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 w:rsidR="00351C56"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.2015 г.</w:t>
      </w:r>
    </w:p>
    <w:p w:rsidR="00C73FA8" w:rsidRDefault="00C73FA8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Днес, 23.09.2015 г от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17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0 часа в заседателната зала на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Общинска администрация – Кирково, </w:t>
      </w:r>
      <w:proofErr w:type="spellStart"/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>ул</w:t>
      </w:r>
      <w:proofErr w:type="spellEnd"/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Дружба 1,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ет. 3, се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проведе жребий за определяне на поредните номера на партиите, коалициите, местните коалиции и независимите кандидати от ОИК</w:t>
      </w:r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бюлетините за гласуване за общински </w:t>
      </w:r>
      <w:proofErr w:type="spellStart"/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.2015 г.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жребия участваха</w:t>
      </w:r>
      <w:bookmarkStart w:id="0" w:name="_GoBack"/>
      <w:bookmarkEnd w:id="0"/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упълномощени представители на партиите и коалициите, регистрирали в ОИК</w:t>
      </w:r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поне един кандидат.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Жребият е общ за всички видове избор.</w:t>
      </w:r>
    </w:p>
    <w:p w:rsid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След провеждане на жребия подреждането на партиите и коалициите в бюлетината за гласуване за общински </w:t>
      </w:r>
      <w:proofErr w:type="spellStart"/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</w:t>
      </w:r>
      <w:r w:rsidR="00BD175E">
        <w:rPr>
          <w:rFonts w:ascii="Arial" w:hAnsi="Arial" w:cs="Arial"/>
          <w:color w:val="333333"/>
          <w:sz w:val="24"/>
          <w:szCs w:val="24"/>
          <w:shd w:val="clear" w:color="auto" w:fill="FFFFFF"/>
        </w:rPr>
        <w:t>10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.2015 г., е следното: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662"/>
      </w:tblGrid>
      <w:tr w:rsidR="00BD175E" w:rsidRPr="00BD175E" w:rsidTr="00C73FA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b/>
                <w:bCs/>
                <w:color w:val="000000"/>
              </w:rPr>
              <w:t>Пореден №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b/>
                <w:bCs/>
                <w:color w:val="000000"/>
              </w:rPr>
              <w:t>Партия, коалиция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Партия БЪЛГАРСКА СОЦИАЛДЕМОКРАЦИЯ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Коалиция "Народен съюз"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 xml:space="preserve">Партия ДВИЖЕНИЕ ЗА ПРАВА И СВОБОДИ </w:t>
            </w:r>
            <w:r w:rsidR="00C73FA8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r w:rsidRPr="00BD175E">
              <w:rPr>
                <w:rFonts w:ascii="Calibri" w:eastAsia="Times New Roman" w:hAnsi="Calibri" w:cs="Times New Roman"/>
                <w:color w:val="000000"/>
              </w:rPr>
              <w:t>ДПС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Иво Каменов -независим кандидат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ПП АБВ (АЛТЕРНАТИВА ЗА БЪЛГАРСКО ВЪЗРАЖДАНЕ )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Коалиция "Бъдеще за Кирково"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Национално движение за права и свободи НДПС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Партия БЪЛГАРСКА СОЦИАЛИСТИЧЕСКА ПАРТИЯ</w:t>
            </w:r>
          </w:p>
        </w:tc>
      </w:tr>
      <w:tr w:rsidR="00BD175E" w:rsidRPr="00BD175E" w:rsidTr="00C73FA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75E" w:rsidRPr="00BD175E" w:rsidRDefault="00BD175E" w:rsidP="00BD1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D175E">
              <w:rPr>
                <w:rFonts w:ascii="Calibri" w:eastAsia="Times New Roman" w:hAnsi="Calibri" w:cs="Times New Roman"/>
                <w:color w:val="000000"/>
              </w:rPr>
              <w:t>ПП "ГЕРБ"</w:t>
            </w:r>
          </w:p>
        </w:tc>
      </w:tr>
    </w:tbl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 основание чл. 57, ал. 1, т. 1 и 2, във връзка с чл. 87, ал. 1, т. 10 и чл. 423, ал. 1 и 2 от Изборния кодекс и Решение № 2250-МИ/18.09.2015 г. на ЦИК, Общинска избирателна комисия - </w:t>
      </w:r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</w:p>
    <w:p w:rsidR="00351C56" w:rsidRPr="00351C56" w:rsidRDefault="00351C56" w:rsidP="00C73FA8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 Е Ш И: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Определя поредните номера на партиите и коалициите, регистрирали се в ОИК </w:t>
      </w:r>
      <w:r w:rsidR="00CD1E9E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, в бюлетината за гласуване, както следва: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C73FA8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 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371"/>
      </w:tblGrid>
      <w:tr w:rsidR="00C73FA8" w:rsidRPr="00C73FA8" w:rsidTr="00C73FA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Пореден 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Партия, коалиция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Партия БЪЛГАРСКА СОЦИАЛДЕМОКРАЦИЯ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Коалиция "Народен съюз"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Партия ДВИЖЕНИЕ ЗА ПРАВА И СВОБОДИ  - ДПС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Иво Каменов -независим кандидат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ПП АБВ (АЛТЕРНАТИВА ЗА БЪЛГАРСКО ВЪЗРАЖДАНЕ )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Коалиция "Бъдеще за Кирково"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Национално движение за права и свободи НДПС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Партия БЪЛГАРСКА СОЦИАЛИСТИЧЕСКА ПАРТИЯ</w:t>
            </w:r>
          </w:p>
        </w:tc>
      </w:tr>
      <w:tr w:rsidR="00C73FA8" w:rsidRPr="00C73FA8" w:rsidTr="00C73FA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FA8" w:rsidRPr="00C73FA8" w:rsidRDefault="00C73FA8" w:rsidP="00C73FA8">
            <w:pPr>
              <w:shd w:val="clear" w:color="auto" w:fill="FFFFFF"/>
              <w:spacing w:after="150" w:line="300" w:lineRule="atLeast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73F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ПП "ГЕРБ"</w:t>
            </w:r>
          </w:p>
        </w:tc>
      </w:tr>
    </w:tbl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Решенията на ОИК - </w:t>
      </w:r>
      <w:r w:rsidR="00C73FA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23594"/>
    <w:rsid w:val="00351C56"/>
    <w:rsid w:val="003F2727"/>
    <w:rsid w:val="0040139B"/>
    <w:rsid w:val="00424E6B"/>
    <w:rsid w:val="004269A4"/>
    <w:rsid w:val="004A3539"/>
    <w:rsid w:val="004B0A9E"/>
    <w:rsid w:val="004C49E7"/>
    <w:rsid w:val="004F40D3"/>
    <w:rsid w:val="005678B4"/>
    <w:rsid w:val="005E1409"/>
    <w:rsid w:val="005F05D0"/>
    <w:rsid w:val="005F33B2"/>
    <w:rsid w:val="00604E01"/>
    <w:rsid w:val="006134F4"/>
    <w:rsid w:val="00650354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409A1"/>
    <w:rsid w:val="00B50F9B"/>
    <w:rsid w:val="00B82076"/>
    <w:rsid w:val="00B9663A"/>
    <w:rsid w:val="00BD175E"/>
    <w:rsid w:val="00BF6438"/>
    <w:rsid w:val="00C237A7"/>
    <w:rsid w:val="00C34A26"/>
    <w:rsid w:val="00C36B07"/>
    <w:rsid w:val="00C4192C"/>
    <w:rsid w:val="00C57964"/>
    <w:rsid w:val="00C73FA8"/>
    <w:rsid w:val="00CD1E9E"/>
    <w:rsid w:val="00D00325"/>
    <w:rsid w:val="00D950EA"/>
    <w:rsid w:val="00DA688F"/>
    <w:rsid w:val="00E23DEF"/>
    <w:rsid w:val="00E658A8"/>
    <w:rsid w:val="00EB6738"/>
    <w:rsid w:val="00EB75FE"/>
    <w:rsid w:val="00F17BB3"/>
    <w:rsid w:val="00F34392"/>
    <w:rsid w:val="00F40242"/>
    <w:rsid w:val="00F55F74"/>
    <w:rsid w:val="00F851A9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6</cp:revision>
  <cp:lastPrinted>2015-09-23T15:25:00Z</cp:lastPrinted>
  <dcterms:created xsi:type="dcterms:W3CDTF">2015-09-23T14:57:00Z</dcterms:created>
  <dcterms:modified xsi:type="dcterms:W3CDTF">2015-09-23T15:29:00Z</dcterms:modified>
</cp:coreProperties>
</file>